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D05" w:rsidRPr="00152D05" w:rsidRDefault="00152D05" w:rsidP="00152D05">
      <w:pPr>
        <w:spacing w:after="0"/>
        <w:ind w:left="293"/>
        <w:jc w:val="center"/>
        <w:rPr>
          <w:rFonts w:ascii="Times New Roman" w:eastAsia="Times New Roman" w:hAnsi="Times New Roman" w:cs="Times New Roman"/>
          <w:color w:val="000000"/>
          <w:lang w:eastAsia="ru-RU"/>
        </w:rPr>
      </w:pPr>
      <w:r w:rsidRPr="00152D05">
        <w:rPr>
          <w:rFonts w:ascii="Times New Roman" w:eastAsia="Times New Roman" w:hAnsi="Times New Roman" w:cs="Times New Roman"/>
          <w:b/>
          <w:color w:val="000000"/>
          <w:sz w:val="48"/>
          <w:lang w:eastAsia="ru-RU"/>
        </w:rPr>
        <w:t>ЖЕСТОКОЕ ОБРАЩЕНИЕ С ДЕТЬМИ</w:t>
      </w:r>
      <w:r w:rsidRPr="00152D05">
        <w:rPr>
          <w:rFonts w:ascii="Times New Roman" w:eastAsia="Times New Roman" w:hAnsi="Times New Roman" w:cs="Times New Roman"/>
          <w:b/>
          <w:color w:val="000000"/>
          <w:sz w:val="16"/>
          <w:lang w:eastAsia="ru-RU"/>
        </w:rPr>
        <w:t xml:space="preserve"> </w:t>
      </w:r>
    </w:p>
    <w:p w:rsidR="00152D05" w:rsidRPr="00152D05" w:rsidRDefault="00152D05" w:rsidP="00152D05">
      <w:pPr>
        <w:spacing w:after="61"/>
        <w:ind w:left="337"/>
        <w:jc w:val="center"/>
        <w:rPr>
          <w:rFonts w:ascii="Times New Roman" w:eastAsia="Times New Roman" w:hAnsi="Times New Roman" w:cs="Times New Roman"/>
          <w:color w:val="000000"/>
          <w:lang w:eastAsia="ru-RU"/>
        </w:rPr>
      </w:pPr>
      <w:r w:rsidRPr="00152D05">
        <w:rPr>
          <w:rFonts w:ascii="Times New Roman" w:eastAsia="Times New Roman" w:hAnsi="Times New Roman" w:cs="Times New Roman"/>
          <w:color w:val="000000"/>
          <w:sz w:val="16"/>
          <w:lang w:eastAsia="ru-RU"/>
        </w:rPr>
        <w:t xml:space="preserve"> </w:t>
      </w:r>
    </w:p>
    <w:p w:rsidR="00816207" w:rsidRPr="00816207" w:rsidRDefault="00816207" w:rsidP="00816207">
      <w:pPr>
        <w:spacing w:after="200" w:line="276" w:lineRule="auto"/>
        <w:rPr>
          <w:rFonts w:ascii="Times New Roman" w:eastAsia="Times New Roman" w:hAnsi="Times New Roman" w:cs="Times New Roman"/>
          <w:sz w:val="24"/>
          <w:szCs w:val="24"/>
          <w:lang w:eastAsia="ru-RU"/>
        </w:rPr>
      </w:pPr>
      <w:bookmarkStart w:id="0" w:name="_GoBack"/>
      <w:bookmarkEnd w:id="0"/>
    </w:p>
    <w:p w:rsidR="00255B6E" w:rsidRPr="00255B6E" w:rsidRDefault="00255B6E" w:rsidP="00255B6E">
      <w:pPr>
        <w:spacing w:after="19"/>
        <w:ind w:left="566"/>
        <w:rPr>
          <w:rFonts w:ascii="Times New Roman" w:eastAsia="Times New Roman" w:hAnsi="Times New Roman" w:cs="Times New Roman"/>
          <w:color w:val="000000"/>
          <w:lang w:eastAsia="ru-RU"/>
        </w:rPr>
      </w:pPr>
      <w:r w:rsidRPr="00255B6E">
        <w:rPr>
          <w:rFonts w:ascii="Times New Roman" w:eastAsia="Times New Roman" w:hAnsi="Times New Roman" w:cs="Times New Roman"/>
          <w:b/>
          <w:i/>
          <w:color w:val="000000"/>
          <w:sz w:val="24"/>
          <w:lang w:eastAsia="ru-RU"/>
        </w:rPr>
        <w:t>Выделяют четыре вида жестокого обращения с детьми:</w:t>
      </w:r>
      <w:r w:rsidRPr="00255B6E">
        <w:rPr>
          <w:rFonts w:ascii="Times New Roman" w:eastAsia="Times New Roman" w:hAnsi="Times New Roman" w:cs="Times New Roman"/>
          <w:color w:val="000000"/>
          <w:sz w:val="24"/>
          <w:lang w:eastAsia="ru-RU"/>
        </w:rPr>
        <w:t xml:space="preserve"> </w:t>
      </w:r>
    </w:p>
    <w:p w:rsidR="00255B6E" w:rsidRPr="00255B6E" w:rsidRDefault="00255B6E" w:rsidP="00255B6E">
      <w:pPr>
        <w:numPr>
          <w:ilvl w:val="0"/>
          <w:numId w:val="3"/>
        </w:numPr>
        <w:spacing w:after="23"/>
        <w:ind w:right="60" w:firstLine="566"/>
        <w:jc w:val="both"/>
        <w:rPr>
          <w:rFonts w:ascii="Times New Roman" w:eastAsia="Times New Roman" w:hAnsi="Times New Roman" w:cs="Times New Roman"/>
          <w:color w:val="000000"/>
          <w:lang w:eastAsia="ru-RU"/>
        </w:rPr>
      </w:pPr>
      <w:r w:rsidRPr="00255B6E">
        <w:rPr>
          <w:rFonts w:ascii="Times New Roman" w:eastAsia="Times New Roman" w:hAnsi="Times New Roman" w:cs="Times New Roman"/>
          <w:b/>
          <w:i/>
          <w:color w:val="000000"/>
          <w:sz w:val="24"/>
          <w:u w:val="single" w:color="000000"/>
          <w:lang w:eastAsia="ru-RU"/>
        </w:rPr>
        <w:t>Физическое насилие</w:t>
      </w:r>
      <w:r w:rsidRPr="00255B6E">
        <w:rPr>
          <w:rFonts w:ascii="Times New Roman" w:eastAsia="Times New Roman" w:hAnsi="Times New Roman" w:cs="Times New Roman"/>
          <w:color w:val="000000"/>
          <w:sz w:val="24"/>
          <w:lang w:eastAsia="ru-RU"/>
        </w:rPr>
        <w:t xml:space="preserve"> – это любое неслучайное нанесение повреждения ребенку. Оно включает в себя нанесение побоев, избиение, причинение любых физических страданий. Как правило, на теле ребенка можно увидеть следы побоев, синяки, кровоподтеки и порезы, переломы и другие следы на теле ребенка, которым так же могут сопутствовать внутренние повреждения органов и тканей. </w:t>
      </w:r>
    </w:p>
    <w:p w:rsidR="00255B6E" w:rsidRPr="00255B6E" w:rsidRDefault="00255B6E" w:rsidP="00255B6E">
      <w:pPr>
        <w:numPr>
          <w:ilvl w:val="0"/>
          <w:numId w:val="3"/>
        </w:numPr>
        <w:spacing w:after="22"/>
        <w:ind w:right="60" w:firstLine="566"/>
        <w:jc w:val="both"/>
        <w:rPr>
          <w:rFonts w:ascii="Times New Roman" w:eastAsia="Times New Roman" w:hAnsi="Times New Roman" w:cs="Times New Roman"/>
          <w:color w:val="000000"/>
          <w:lang w:eastAsia="ru-RU"/>
        </w:rPr>
      </w:pPr>
      <w:r w:rsidRPr="00255B6E">
        <w:rPr>
          <w:rFonts w:ascii="Times New Roman" w:eastAsia="Times New Roman" w:hAnsi="Times New Roman" w:cs="Times New Roman"/>
          <w:b/>
          <w:i/>
          <w:color w:val="000000"/>
          <w:sz w:val="24"/>
          <w:u w:val="single" w:color="000000"/>
          <w:lang w:eastAsia="ru-RU"/>
        </w:rPr>
        <w:t>Сексуальное насилие</w:t>
      </w:r>
      <w:r w:rsidRPr="00255B6E">
        <w:rPr>
          <w:rFonts w:ascii="Times New Roman" w:eastAsia="Times New Roman" w:hAnsi="Times New Roman" w:cs="Times New Roman"/>
          <w:color w:val="000000"/>
          <w:sz w:val="24"/>
          <w:lang w:eastAsia="ru-RU"/>
        </w:rPr>
        <w:t xml:space="preserve"> – это использование ребенка или подростка другим лицом для получения сексуального удовлетворения. </w:t>
      </w:r>
    </w:p>
    <w:p w:rsidR="00255B6E" w:rsidRPr="00255B6E" w:rsidRDefault="00255B6E" w:rsidP="00255B6E">
      <w:pPr>
        <w:numPr>
          <w:ilvl w:val="0"/>
          <w:numId w:val="3"/>
        </w:numPr>
        <w:spacing w:after="0" w:line="279" w:lineRule="auto"/>
        <w:ind w:right="60" w:firstLine="566"/>
        <w:jc w:val="both"/>
        <w:rPr>
          <w:rFonts w:ascii="Times New Roman" w:eastAsia="Times New Roman" w:hAnsi="Times New Roman" w:cs="Times New Roman"/>
          <w:color w:val="000000"/>
          <w:lang w:eastAsia="ru-RU"/>
        </w:rPr>
      </w:pPr>
      <w:r w:rsidRPr="00255B6E">
        <w:rPr>
          <w:rFonts w:ascii="Times New Roman" w:eastAsia="Times New Roman" w:hAnsi="Times New Roman" w:cs="Times New Roman"/>
          <w:b/>
          <w:i/>
          <w:color w:val="000000"/>
          <w:sz w:val="24"/>
          <w:u w:val="single" w:color="000000"/>
          <w:lang w:eastAsia="ru-RU"/>
        </w:rPr>
        <w:t>Пренебрежение</w:t>
      </w:r>
      <w:r w:rsidRPr="00255B6E">
        <w:rPr>
          <w:rFonts w:ascii="Times New Roman" w:eastAsia="Times New Roman" w:hAnsi="Times New Roman" w:cs="Times New Roman"/>
          <w:i/>
          <w:color w:val="000000"/>
          <w:sz w:val="24"/>
          <w:lang w:eastAsia="ru-RU"/>
        </w:rPr>
        <w:t xml:space="preserve"> – э</w:t>
      </w:r>
      <w:r w:rsidRPr="00255B6E">
        <w:rPr>
          <w:rFonts w:ascii="Times New Roman" w:eastAsia="Times New Roman" w:hAnsi="Times New Roman" w:cs="Times New Roman"/>
          <w:color w:val="000000"/>
          <w:sz w:val="24"/>
          <w:lang w:eastAsia="ru-RU"/>
        </w:rPr>
        <w:t xml:space="preserve">то хроническая неспособность родителя или лица, осуществляющего уход, обеспечить основные потребности ребенка, не достигшего 18 лет, в пище, одежде, жилье, медицинском уходе, образовании, защите и присмотре. </w:t>
      </w:r>
    </w:p>
    <w:p w:rsidR="00255B6E" w:rsidRPr="00255B6E" w:rsidRDefault="00255B6E" w:rsidP="00255B6E">
      <w:pPr>
        <w:numPr>
          <w:ilvl w:val="0"/>
          <w:numId w:val="3"/>
        </w:numPr>
        <w:spacing w:after="1" w:line="279" w:lineRule="auto"/>
        <w:ind w:right="60" w:firstLine="566"/>
        <w:jc w:val="both"/>
        <w:rPr>
          <w:rFonts w:ascii="Times New Roman" w:eastAsia="Times New Roman" w:hAnsi="Times New Roman" w:cs="Times New Roman"/>
          <w:color w:val="000000"/>
          <w:lang w:eastAsia="ru-RU"/>
        </w:rPr>
      </w:pPr>
      <w:r w:rsidRPr="00255B6E">
        <w:rPr>
          <w:rFonts w:ascii="Times New Roman" w:eastAsia="Times New Roman" w:hAnsi="Times New Roman" w:cs="Times New Roman"/>
          <w:b/>
          <w:i/>
          <w:color w:val="000000"/>
          <w:sz w:val="24"/>
          <w:u w:val="single" w:color="000000"/>
          <w:lang w:eastAsia="ru-RU"/>
        </w:rPr>
        <w:t>Психологическое жестокое обращение</w:t>
      </w:r>
      <w:r w:rsidRPr="00255B6E">
        <w:rPr>
          <w:rFonts w:ascii="Times New Roman" w:eastAsia="Times New Roman" w:hAnsi="Times New Roman" w:cs="Times New Roman"/>
          <w:i/>
          <w:color w:val="000000"/>
          <w:sz w:val="24"/>
          <w:lang w:eastAsia="ru-RU"/>
        </w:rPr>
        <w:t xml:space="preserve"> </w:t>
      </w:r>
      <w:r w:rsidRPr="00255B6E">
        <w:rPr>
          <w:rFonts w:ascii="Times New Roman" w:eastAsia="Times New Roman" w:hAnsi="Times New Roman" w:cs="Times New Roman"/>
          <w:color w:val="000000"/>
          <w:sz w:val="24"/>
          <w:lang w:eastAsia="ru-RU"/>
        </w:rPr>
        <w:t xml:space="preserve">включает в себя психологическое пренебрежение – последовательную неспособность родителя или лица, осуществляющего уход, обеспечить ребенку необходимую поддержку, внимание и привязанность, и психологическое жестокое обращение – хронические модели поведения, такие, как унижение, оскорбление, высмеивание ребенка. </w:t>
      </w:r>
    </w:p>
    <w:p w:rsidR="00255B6E" w:rsidRPr="00255B6E" w:rsidRDefault="00255B6E" w:rsidP="00255B6E">
      <w:pPr>
        <w:spacing w:after="31"/>
        <w:ind w:left="566"/>
        <w:rPr>
          <w:rFonts w:ascii="Times New Roman" w:eastAsia="Times New Roman" w:hAnsi="Times New Roman" w:cs="Times New Roman"/>
          <w:color w:val="000000"/>
          <w:lang w:eastAsia="ru-RU"/>
        </w:rPr>
      </w:pPr>
      <w:r w:rsidRPr="00255B6E">
        <w:rPr>
          <w:rFonts w:ascii="Times New Roman" w:eastAsia="Times New Roman" w:hAnsi="Times New Roman" w:cs="Times New Roman"/>
          <w:color w:val="000000"/>
          <w:sz w:val="24"/>
          <w:lang w:eastAsia="ru-RU"/>
        </w:rPr>
        <w:t xml:space="preserve">В российском законодательстве существует несколько видов ответственности лиц, допускающих жестокое обращение с ребенком. </w:t>
      </w:r>
    </w:p>
    <w:p w:rsidR="00255B6E" w:rsidRPr="00255B6E" w:rsidRDefault="00255B6E" w:rsidP="00255B6E">
      <w:pPr>
        <w:spacing w:after="0"/>
        <w:ind w:left="566"/>
        <w:rPr>
          <w:rFonts w:ascii="Times New Roman" w:eastAsia="Times New Roman" w:hAnsi="Times New Roman" w:cs="Times New Roman"/>
          <w:color w:val="000000"/>
          <w:lang w:eastAsia="ru-RU"/>
        </w:rPr>
      </w:pPr>
      <w:r w:rsidRPr="00255B6E">
        <w:rPr>
          <w:rFonts w:ascii="Times New Roman" w:eastAsia="Times New Roman" w:hAnsi="Times New Roman" w:cs="Times New Roman"/>
          <w:b/>
          <w:color w:val="000000"/>
          <w:sz w:val="24"/>
          <w:lang w:eastAsia="ru-RU"/>
        </w:rPr>
        <w:t>АДМИНИСТРАТИВНАЯ ОТВЕТСТВЕННОСТЬ</w:t>
      </w:r>
      <w:r w:rsidRPr="00255B6E">
        <w:rPr>
          <w:rFonts w:ascii="Times New Roman" w:eastAsia="Times New Roman" w:hAnsi="Times New Roman" w:cs="Times New Roman"/>
          <w:color w:val="000000"/>
          <w:sz w:val="24"/>
          <w:lang w:eastAsia="ru-RU"/>
        </w:rPr>
        <w:t xml:space="preserve"> </w:t>
      </w:r>
    </w:p>
    <w:p w:rsidR="00255B6E" w:rsidRPr="00255B6E" w:rsidRDefault="00255B6E" w:rsidP="00255B6E">
      <w:pPr>
        <w:spacing w:after="41" w:line="250" w:lineRule="auto"/>
        <w:ind w:right="60" w:firstLine="566"/>
        <w:jc w:val="both"/>
        <w:rPr>
          <w:rFonts w:ascii="Times New Roman" w:eastAsia="Times New Roman" w:hAnsi="Times New Roman" w:cs="Times New Roman"/>
          <w:color w:val="000000"/>
          <w:lang w:eastAsia="ru-RU"/>
        </w:rPr>
      </w:pPr>
      <w:r w:rsidRPr="00255B6E">
        <w:rPr>
          <w:rFonts w:ascii="Times New Roman" w:eastAsia="Times New Roman" w:hAnsi="Times New Roman" w:cs="Times New Roman"/>
          <w:color w:val="000000"/>
          <w:sz w:val="24"/>
          <w:lang w:eastAsia="ru-RU"/>
        </w:rPr>
        <w:t xml:space="preserve">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Рассмотрение дел по указанной статье относится к компетенции комиссий по делам несовершеннолетних и защите их прав. </w:t>
      </w:r>
    </w:p>
    <w:p w:rsidR="00255B6E" w:rsidRPr="00255B6E" w:rsidRDefault="00255B6E" w:rsidP="00255B6E">
      <w:pPr>
        <w:spacing w:after="0"/>
        <w:ind w:left="566"/>
        <w:rPr>
          <w:rFonts w:ascii="Times New Roman" w:eastAsia="Times New Roman" w:hAnsi="Times New Roman" w:cs="Times New Roman"/>
          <w:color w:val="000000"/>
          <w:lang w:eastAsia="ru-RU"/>
        </w:rPr>
      </w:pPr>
      <w:r w:rsidRPr="00255B6E">
        <w:rPr>
          <w:rFonts w:ascii="Times New Roman" w:eastAsia="Times New Roman" w:hAnsi="Times New Roman" w:cs="Times New Roman"/>
          <w:b/>
          <w:color w:val="000000"/>
          <w:sz w:val="24"/>
          <w:lang w:eastAsia="ru-RU"/>
        </w:rPr>
        <w:t>УГОЛОВНАЯ ОТВЕТСТВЕННОСТЬ</w:t>
      </w:r>
      <w:r w:rsidRPr="00255B6E">
        <w:rPr>
          <w:rFonts w:ascii="Times New Roman" w:eastAsia="Times New Roman" w:hAnsi="Times New Roman" w:cs="Times New Roman"/>
          <w:color w:val="000000"/>
          <w:sz w:val="24"/>
          <w:lang w:eastAsia="ru-RU"/>
        </w:rPr>
        <w:t xml:space="preserve"> </w:t>
      </w:r>
    </w:p>
    <w:p w:rsidR="00255B6E" w:rsidRPr="00255B6E" w:rsidRDefault="00255B6E" w:rsidP="00255B6E">
      <w:pPr>
        <w:spacing w:after="0" w:line="279" w:lineRule="auto"/>
        <w:ind w:firstLine="566"/>
        <w:jc w:val="both"/>
        <w:rPr>
          <w:rFonts w:ascii="Times New Roman" w:eastAsia="Times New Roman" w:hAnsi="Times New Roman" w:cs="Times New Roman"/>
          <w:color w:val="000000"/>
          <w:lang w:eastAsia="ru-RU"/>
        </w:rPr>
      </w:pPr>
      <w:r w:rsidRPr="00255B6E">
        <w:rPr>
          <w:rFonts w:ascii="Times New Roman" w:eastAsia="Times New Roman" w:hAnsi="Times New Roman" w:cs="Times New Roman"/>
          <w:color w:val="000000"/>
          <w:sz w:val="24"/>
          <w:lang w:eastAsia="ru-RU"/>
        </w:rPr>
        <w:t xml:space="preserve">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за психическое насилие и за пренебрежение основными потребностями детей, отсутствие заботы о них. </w:t>
      </w:r>
    </w:p>
    <w:p w:rsidR="00255B6E" w:rsidRPr="00255B6E" w:rsidRDefault="00255B6E" w:rsidP="00255B6E">
      <w:pPr>
        <w:spacing w:after="16" w:line="265" w:lineRule="auto"/>
        <w:ind w:right="58" w:firstLine="566"/>
        <w:jc w:val="both"/>
        <w:rPr>
          <w:rFonts w:ascii="Times New Roman" w:eastAsia="Times New Roman" w:hAnsi="Times New Roman" w:cs="Times New Roman"/>
          <w:color w:val="000000"/>
          <w:lang w:eastAsia="ru-RU"/>
        </w:rPr>
      </w:pPr>
      <w:r w:rsidRPr="00255B6E">
        <w:rPr>
          <w:rFonts w:ascii="Times New Roman" w:eastAsia="Times New Roman" w:hAnsi="Times New Roman" w:cs="Times New Roman"/>
          <w:color w:val="000000"/>
          <w:sz w:val="24"/>
          <w:lang w:eastAsia="ru-RU"/>
        </w:rPr>
        <w:t xml:space="preserve">Статья 156 Уголовного Кодекса Российской Федерации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w:t>
      </w:r>
    </w:p>
    <w:p w:rsidR="00255B6E" w:rsidRPr="00255B6E" w:rsidRDefault="00255B6E" w:rsidP="00255B6E">
      <w:pPr>
        <w:spacing w:after="23" w:line="265" w:lineRule="auto"/>
        <w:ind w:right="58" w:firstLine="566"/>
        <w:jc w:val="both"/>
        <w:rPr>
          <w:rFonts w:ascii="Times New Roman" w:eastAsia="Times New Roman" w:hAnsi="Times New Roman" w:cs="Times New Roman"/>
          <w:color w:val="000000"/>
          <w:lang w:eastAsia="ru-RU"/>
        </w:rPr>
      </w:pPr>
      <w:r w:rsidRPr="00255B6E">
        <w:rPr>
          <w:rFonts w:ascii="Times New Roman" w:eastAsia="Times New Roman" w:hAnsi="Times New Roman" w:cs="Times New Roman"/>
          <w:color w:val="000000"/>
          <w:sz w:val="24"/>
          <w:lang w:eastAsia="ru-RU"/>
        </w:rPr>
        <w:t xml:space="preserve">В соответствии с санкцией статьи 156 УК РФ неисполнение обязанностей по воспитанию несовершеннолетнего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w:t>
      </w:r>
      <w:r w:rsidRPr="00255B6E">
        <w:rPr>
          <w:rFonts w:ascii="Times New Roman" w:eastAsia="Times New Roman" w:hAnsi="Times New Roman" w:cs="Times New Roman"/>
          <w:color w:val="000000"/>
          <w:sz w:val="24"/>
          <w:lang w:eastAsia="ru-RU"/>
        </w:rPr>
        <w:lastRenderedPageBreak/>
        <w:t xml:space="preserve">до ста восьмидесяти часов, либо исправительными работами на срок до одного года либо ограничением свободы на срок до трех лет. </w:t>
      </w:r>
    </w:p>
    <w:p w:rsidR="00255B6E" w:rsidRPr="00255B6E" w:rsidRDefault="00255B6E" w:rsidP="00255B6E">
      <w:pPr>
        <w:spacing w:after="0"/>
        <w:ind w:left="566"/>
        <w:rPr>
          <w:rFonts w:ascii="Times New Roman" w:eastAsia="Times New Roman" w:hAnsi="Times New Roman" w:cs="Times New Roman"/>
          <w:color w:val="000000"/>
          <w:lang w:eastAsia="ru-RU"/>
        </w:rPr>
      </w:pPr>
      <w:r w:rsidRPr="00255B6E">
        <w:rPr>
          <w:rFonts w:ascii="Times New Roman" w:eastAsia="Times New Roman" w:hAnsi="Times New Roman" w:cs="Times New Roman"/>
          <w:b/>
          <w:color w:val="000000"/>
          <w:sz w:val="24"/>
          <w:lang w:eastAsia="ru-RU"/>
        </w:rPr>
        <w:t>ГРАЖДАНСКО-ПРАВОВАЯ ОТВЕТСТВЕННОСТЬ</w:t>
      </w:r>
      <w:r w:rsidRPr="00255B6E">
        <w:rPr>
          <w:rFonts w:ascii="Times New Roman" w:eastAsia="Times New Roman" w:hAnsi="Times New Roman" w:cs="Times New Roman"/>
          <w:color w:val="000000"/>
          <w:sz w:val="24"/>
          <w:lang w:eastAsia="ru-RU"/>
        </w:rPr>
        <w:t xml:space="preserve"> </w:t>
      </w:r>
    </w:p>
    <w:p w:rsidR="00255B6E" w:rsidRPr="00255B6E" w:rsidRDefault="00255B6E" w:rsidP="00255B6E">
      <w:pPr>
        <w:spacing w:after="0" w:line="279" w:lineRule="auto"/>
        <w:ind w:firstLine="566"/>
        <w:jc w:val="both"/>
        <w:rPr>
          <w:rFonts w:ascii="Times New Roman" w:eastAsia="Times New Roman" w:hAnsi="Times New Roman" w:cs="Times New Roman"/>
          <w:color w:val="000000"/>
          <w:lang w:eastAsia="ru-RU"/>
        </w:rPr>
      </w:pPr>
      <w:r w:rsidRPr="00255B6E">
        <w:rPr>
          <w:rFonts w:ascii="Times New Roman" w:eastAsia="Times New Roman" w:hAnsi="Times New Roman" w:cs="Times New Roman"/>
          <w:color w:val="000000"/>
          <w:sz w:val="24"/>
          <w:lang w:eastAsia="ru-RU"/>
        </w:rPr>
        <w:t xml:space="preserve">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 </w:t>
      </w:r>
    </w:p>
    <w:p w:rsidR="00255B6E" w:rsidRPr="00255B6E" w:rsidRDefault="00255B6E" w:rsidP="00255B6E">
      <w:pPr>
        <w:spacing w:after="24" w:line="258" w:lineRule="auto"/>
        <w:ind w:right="58" w:firstLine="566"/>
        <w:jc w:val="both"/>
        <w:rPr>
          <w:rFonts w:ascii="Times New Roman" w:eastAsia="Times New Roman" w:hAnsi="Times New Roman" w:cs="Times New Roman"/>
          <w:color w:val="000000"/>
          <w:lang w:eastAsia="ru-RU"/>
        </w:rPr>
      </w:pPr>
      <w:r w:rsidRPr="00255B6E">
        <w:rPr>
          <w:rFonts w:ascii="Times New Roman" w:eastAsia="Times New Roman" w:hAnsi="Times New Roman" w:cs="Times New Roman"/>
          <w:color w:val="000000"/>
          <w:sz w:val="24"/>
          <w:lang w:eastAsia="ru-RU"/>
        </w:rPr>
        <w:t xml:space="preserve">Пример: лишение родительских прав (ст.69 Семейного кодекса Российской Федерации), ограничение родительских прав (ст.73 Семейного кодекса Российской Федерации), отобрание ребенка при непосредственной угрозе жизни ребенка или его здоровью (ст.77 Семейного кодекса Российской Федерации). </w:t>
      </w:r>
    </w:p>
    <w:p w:rsidR="00255B6E" w:rsidRPr="00255B6E" w:rsidRDefault="00255B6E" w:rsidP="00255B6E">
      <w:pPr>
        <w:spacing w:after="4" w:line="279" w:lineRule="auto"/>
        <w:ind w:firstLine="566"/>
        <w:jc w:val="both"/>
        <w:rPr>
          <w:rFonts w:ascii="Times New Roman" w:eastAsia="Times New Roman" w:hAnsi="Times New Roman" w:cs="Times New Roman"/>
          <w:color w:val="000000"/>
          <w:lang w:eastAsia="ru-RU"/>
        </w:rPr>
      </w:pPr>
      <w:r w:rsidRPr="00255B6E">
        <w:rPr>
          <w:rFonts w:ascii="Times New Roman" w:eastAsia="Times New Roman" w:hAnsi="Times New Roman" w:cs="Times New Roman"/>
          <w:color w:val="000000"/>
          <w:sz w:val="24"/>
          <w:lang w:eastAsia="ru-RU"/>
        </w:rPr>
        <w:t xml:space="preserve">Дисциплинарной ответственности могут быть подвергнуты должностные лица, в чьи обязанности входит обеспечение воспитания, содержания, обучения детей, допустившие сокрытие или оставление без внимания фактов жестокого обращения с детьми. </w:t>
      </w:r>
    </w:p>
    <w:p w:rsidR="00816207" w:rsidRPr="00816207" w:rsidRDefault="00255B6E" w:rsidP="00255B6E">
      <w:pPr>
        <w:spacing w:after="200" w:line="276" w:lineRule="auto"/>
        <w:rPr>
          <w:rFonts w:ascii="Times New Roman" w:eastAsia="Times New Roman" w:hAnsi="Times New Roman" w:cs="Times New Roman"/>
          <w:sz w:val="24"/>
          <w:szCs w:val="24"/>
          <w:lang w:eastAsia="ru-RU"/>
        </w:rPr>
      </w:pPr>
      <w:r w:rsidRPr="00255B6E">
        <w:rPr>
          <w:rFonts w:ascii="Times New Roman" w:eastAsia="Times New Roman" w:hAnsi="Times New Roman" w:cs="Times New Roman"/>
          <w:color w:val="000000"/>
          <w:sz w:val="24"/>
          <w:lang w:eastAsia="ru-RU"/>
        </w:rPr>
        <w:t xml:space="preserve"> </w:t>
      </w:r>
      <w:r w:rsidRPr="00255B6E">
        <w:rPr>
          <w:rFonts w:ascii="Times New Roman" w:eastAsia="Times New Roman" w:hAnsi="Times New Roman" w:cs="Times New Roman"/>
          <w:b/>
          <w:color w:val="000000"/>
          <w:sz w:val="24"/>
          <w:lang w:eastAsia="ru-RU"/>
        </w:rPr>
        <w:t>Дети должны расти в атмосфере счастья, любви и понимания. Семья должна быть для ребенка источником эмоциональной поддержки, тепла и воспитания, защиты и безопасности.</w:t>
      </w:r>
      <w:r w:rsidRPr="00255B6E">
        <w:rPr>
          <w:rFonts w:ascii="Times New Roman" w:eastAsia="Times New Roman" w:hAnsi="Times New Roman" w:cs="Times New Roman"/>
          <w:color w:val="000000"/>
          <w:sz w:val="24"/>
          <w:lang w:eastAsia="ru-RU"/>
        </w:rPr>
        <w:t xml:space="preserve"> </w:t>
      </w:r>
      <w:r w:rsidRPr="00255B6E">
        <w:rPr>
          <w:rFonts w:ascii="Times New Roman" w:eastAsia="Times New Roman" w:hAnsi="Times New Roman" w:cs="Times New Roman"/>
          <w:b/>
          <w:color w:val="000000"/>
          <w:sz w:val="24"/>
          <w:lang w:eastAsia="ru-RU"/>
        </w:rPr>
        <w:t>Не забывайте, что когда ваши дети вырастут, и будут воспитывать своих детей, их поведение во многом будет определяться впечатлениями детства.</w:t>
      </w:r>
    </w:p>
    <w:p w:rsidR="00816207" w:rsidRPr="00816207" w:rsidRDefault="00816207" w:rsidP="00816207">
      <w:pPr>
        <w:spacing w:after="0" w:line="240" w:lineRule="auto"/>
        <w:rPr>
          <w:rFonts w:ascii="Times New Roman" w:eastAsia="Times New Roman" w:hAnsi="Times New Roman" w:cs="Times New Roman"/>
          <w:sz w:val="28"/>
          <w:szCs w:val="28"/>
          <w:lang w:eastAsia="ru-RU"/>
        </w:rPr>
      </w:pPr>
    </w:p>
    <w:p w:rsidR="00816207" w:rsidRPr="00816207" w:rsidRDefault="00816207" w:rsidP="00816207">
      <w:pPr>
        <w:spacing w:after="0" w:line="240" w:lineRule="auto"/>
        <w:rPr>
          <w:rFonts w:ascii="Times New Roman" w:eastAsia="Times New Roman" w:hAnsi="Times New Roman" w:cs="Times New Roman"/>
          <w:sz w:val="28"/>
          <w:szCs w:val="28"/>
          <w:lang w:eastAsia="ru-RU"/>
        </w:rPr>
      </w:pPr>
    </w:p>
    <w:p w:rsidR="00816207" w:rsidRPr="00816207" w:rsidRDefault="00816207" w:rsidP="00816207">
      <w:pPr>
        <w:spacing w:after="200" w:line="276" w:lineRule="auto"/>
        <w:rPr>
          <w:rFonts w:ascii="Times New Roman" w:eastAsia="Times New Roman" w:hAnsi="Times New Roman" w:cs="Times New Roman"/>
          <w:sz w:val="28"/>
          <w:szCs w:val="28"/>
          <w:lang w:eastAsia="ru-RU"/>
        </w:rPr>
      </w:pPr>
    </w:p>
    <w:p w:rsidR="00816207" w:rsidRPr="00816207" w:rsidRDefault="00816207" w:rsidP="00816207">
      <w:pPr>
        <w:spacing w:after="200" w:line="240" w:lineRule="auto"/>
        <w:rPr>
          <w:rFonts w:ascii="Times New Roman" w:eastAsia="Times New Roman" w:hAnsi="Times New Roman" w:cs="Times New Roman"/>
          <w:sz w:val="24"/>
          <w:szCs w:val="24"/>
          <w:lang w:eastAsia="ru-RU"/>
        </w:rPr>
      </w:pPr>
    </w:p>
    <w:sectPr w:rsidR="00816207" w:rsidRPr="00816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5C3"/>
      </v:shape>
    </w:pict>
  </w:numPicBullet>
  <w:abstractNum w:abstractNumId="0">
    <w:nsid w:val="029F2BC8"/>
    <w:multiLevelType w:val="hybridMultilevel"/>
    <w:tmpl w:val="8F624EA2"/>
    <w:lvl w:ilvl="0" w:tplc="0CB844B6">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1" w:tplc="57A4911A">
      <w:start w:val="1"/>
      <w:numFmt w:val="lowerLetter"/>
      <w:lvlText w:val="%2"/>
      <w:lvlJc w:val="left"/>
      <w:pPr>
        <w:ind w:left="185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2" w:tplc="F7D06C76">
      <w:start w:val="1"/>
      <w:numFmt w:val="lowerRoman"/>
      <w:lvlText w:val="%3"/>
      <w:lvlJc w:val="left"/>
      <w:pPr>
        <w:ind w:left="257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3" w:tplc="54743A12">
      <w:start w:val="1"/>
      <w:numFmt w:val="decimal"/>
      <w:lvlText w:val="%4"/>
      <w:lvlJc w:val="left"/>
      <w:pPr>
        <w:ind w:left="329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4" w:tplc="180012B6">
      <w:start w:val="1"/>
      <w:numFmt w:val="lowerLetter"/>
      <w:lvlText w:val="%5"/>
      <w:lvlJc w:val="left"/>
      <w:pPr>
        <w:ind w:left="401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5" w:tplc="52D8AB48">
      <w:start w:val="1"/>
      <w:numFmt w:val="lowerRoman"/>
      <w:lvlText w:val="%6"/>
      <w:lvlJc w:val="left"/>
      <w:pPr>
        <w:ind w:left="473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6" w:tplc="981617D2">
      <w:start w:val="1"/>
      <w:numFmt w:val="decimal"/>
      <w:lvlText w:val="%7"/>
      <w:lvlJc w:val="left"/>
      <w:pPr>
        <w:ind w:left="545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7" w:tplc="1D66568C">
      <w:start w:val="1"/>
      <w:numFmt w:val="lowerLetter"/>
      <w:lvlText w:val="%8"/>
      <w:lvlJc w:val="left"/>
      <w:pPr>
        <w:ind w:left="617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8" w:tplc="D4A2D28C">
      <w:start w:val="1"/>
      <w:numFmt w:val="lowerRoman"/>
      <w:lvlText w:val="%9"/>
      <w:lvlJc w:val="left"/>
      <w:pPr>
        <w:ind w:left="689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abstractNum>
  <w:abstractNum w:abstractNumId="1">
    <w:nsid w:val="05194D8E"/>
    <w:multiLevelType w:val="multilevel"/>
    <w:tmpl w:val="33743A8A"/>
    <w:lvl w:ilvl="0">
      <w:start w:val="1"/>
      <w:numFmt w:val="decimal"/>
      <w:lvlText w:val="%1."/>
      <w:lvlJc w:val="left"/>
      <w:pPr>
        <w:ind w:left="720" w:hanging="360"/>
      </w:pPr>
      <w:rPr>
        <w:b/>
        <w:color w:val="C0000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7908D5"/>
    <w:multiLevelType w:val="hybridMultilevel"/>
    <w:tmpl w:val="295895C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9E"/>
    <w:rsid w:val="000B2B3A"/>
    <w:rsid w:val="000D65F0"/>
    <w:rsid w:val="00152D05"/>
    <w:rsid w:val="001A39D1"/>
    <w:rsid w:val="001D5D2B"/>
    <w:rsid w:val="00255B6E"/>
    <w:rsid w:val="003130E4"/>
    <w:rsid w:val="00401BA4"/>
    <w:rsid w:val="0044039E"/>
    <w:rsid w:val="004F7EEE"/>
    <w:rsid w:val="00564BDE"/>
    <w:rsid w:val="005C3892"/>
    <w:rsid w:val="0064100B"/>
    <w:rsid w:val="00653688"/>
    <w:rsid w:val="007B4B46"/>
    <w:rsid w:val="00816207"/>
    <w:rsid w:val="00822ECA"/>
    <w:rsid w:val="008C361A"/>
    <w:rsid w:val="00941B74"/>
    <w:rsid w:val="00A2769F"/>
    <w:rsid w:val="00BC75A3"/>
    <w:rsid w:val="00DE178A"/>
    <w:rsid w:val="00E72497"/>
    <w:rsid w:val="00E738B9"/>
    <w:rsid w:val="00EC2CF5"/>
    <w:rsid w:val="00F70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08909-7B90-4526-94B9-34C04D9F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C38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C3892"/>
    <w:rPr>
      <w:rFonts w:ascii="Segoe UI" w:hAnsi="Segoe UI" w:cs="Segoe UI"/>
      <w:sz w:val="18"/>
      <w:szCs w:val="18"/>
    </w:rPr>
  </w:style>
  <w:style w:type="paragraph" w:styleId="a6">
    <w:name w:val="No Spacing"/>
    <w:uiPriority w:val="1"/>
    <w:qFormat/>
    <w:rsid w:val="00EC2C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929040">
      <w:bodyDiv w:val="1"/>
      <w:marLeft w:val="0"/>
      <w:marRight w:val="0"/>
      <w:marTop w:val="0"/>
      <w:marBottom w:val="0"/>
      <w:divBdr>
        <w:top w:val="none" w:sz="0" w:space="0" w:color="auto"/>
        <w:left w:val="none" w:sz="0" w:space="0" w:color="auto"/>
        <w:bottom w:val="none" w:sz="0" w:space="0" w:color="auto"/>
        <w:right w:val="none" w:sz="0" w:space="0" w:color="auto"/>
      </w:divBdr>
      <w:divsChild>
        <w:div w:id="351884989">
          <w:marLeft w:val="0"/>
          <w:marRight w:val="0"/>
          <w:marTop w:val="0"/>
          <w:marBottom w:val="0"/>
          <w:divBdr>
            <w:top w:val="none" w:sz="0" w:space="0" w:color="auto"/>
            <w:left w:val="none" w:sz="0" w:space="0" w:color="auto"/>
            <w:bottom w:val="none" w:sz="0" w:space="0" w:color="auto"/>
            <w:right w:val="none" w:sz="0" w:space="0" w:color="auto"/>
          </w:divBdr>
          <w:divsChild>
            <w:div w:id="5645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ДС41</dc:creator>
  <cp:keywords/>
  <dc:description/>
  <cp:lastModifiedBy>ДС41</cp:lastModifiedBy>
  <cp:revision>2</cp:revision>
  <cp:lastPrinted>2017-09-22T07:04:00Z</cp:lastPrinted>
  <dcterms:created xsi:type="dcterms:W3CDTF">2017-11-14T06:34:00Z</dcterms:created>
  <dcterms:modified xsi:type="dcterms:W3CDTF">2017-11-14T06:34:00Z</dcterms:modified>
</cp:coreProperties>
</file>